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542">
      <w:pPr>
        <w:ind w:left="-142"/>
        <w:jc w:val="right"/>
        <w:rPr>
          <w:sz w:val="28"/>
        </w:rPr>
      </w:pPr>
      <w:r>
        <w:rPr>
          <w:sz w:val="28"/>
        </w:rPr>
        <w:t>Дело № 5-</w:t>
      </w:r>
      <w:r w:rsidR="00B90124">
        <w:rPr>
          <w:sz w:val="28"/>
        </w:rPr>
        <w:t>73</w:t>
      </w:r>
      <w:r w:rsidR="00E95AEE">
        <w:rPr>
          <w:sz w:val="28"/>
        </w:rPr>
        <w:t>-2201/20</w:t>
      </w:r>
      <w:r w:rsidR="00B90124">
        <w:rPr>
          <w:sz w:val="28"/>
        </w:rPr>
        <w:t>25</w:t>
      </w:r>
    </w:p>
    <w:p w:rsidR="00D82542">
      <w:pPr>
        <w:ind w:left="-142"/>
        <w:jc w:val="right"/>
        <w:rPr>
          <w:sz w:val="28"/>
        </w:rPr>
      </w:pPr>
      <w:r>
        <w:rPr>
          <w:sz w:val="28"/>
        </w:rPr>
        <w:t xml:space="preserve">УИД </w:t>
      </w:r>
      <w:r w:rsidR="00DC36B9">
        <w:rPr>
          <w:sz w:val="28"/>
        </w:rPr>
        <w:t>*</w:t>
      </w:r>
    </w:p>
    <w:p w:rsidR="00D82542">
      <w:pPr>
        <w:jc w:val="center"/>
        <w:rPr>
          <w:sz w:val="28"/>
        </w:rPr>
      </w:pPr>
    </w:p>
    <w:p w:rsidR="00D82542">
      <w:pPr>
        <w:jc w:val="center"/>
        <w:rPr>
          <w:sz w:val="28"/>
        </w:rPr>
      </w:pPr>
      <w:r>
        <w:rPr>
          <w:sz w:val="28"/>
        </w:rPr>
        <w:t>П О С Т А Н О В Л Е Н И Е</w:t>
      </w:r>
    </w:p>
    <w:p w:rsidR="00D82542">
      <w:pPr>
        <w:jc w:val="center"/>
        <w:rPr>
          <w:sz w:val="28"/>
        </w:rPr>
      </w:pPr>
      <w:r>
        <w:rPr>
          <w:sz w:val="28"/>
        </w:rPr>
        <w:t>по делу об административном правонарушении</w:t>
      </w:r>
    </w:p>
    <w:p w:rsidR="00D82542">
      <w:pPr>
        <w:jc w:val="center"/>
        <w:rPr>
          <w:sz w:val="28"/>
        </w:rPr>
      </w:pPr>
    </w:p>
    <w:p w:rsidR="00D82542">
      <w:pPr>
        <w:rPr>
          <w:sz w:val="28"/>
        </w:rPr>
      </w:pPr>
      <w:r>
        <w:rPr>
          <w:sz w:val="28"/>
        </w:rPr>
        <w:t>23 января 2025 года</w:t>
      </w:r>
      <w:r w:rsidR="00E95AEE">
        <w:rPr>
          <w:sz w:val="28"/>
        </w:rPr>
        <w:tab/>
      </w:r>
      <w:r w:rsidR="00E95AEE">
        <w:rPr>
          <w:sz w:val="28"/>
        </w:rPr>
        <w:tab/>
        <w:t xml:space="preserve">                             </w:t>
      </w:r>
      <w:r w:rsidR="00901CC2">
        <w:rPr>
          <w:sz w:val="28"/>
        </w:rPr>
        <w:t xml:space="preserve">    </w:t>
      </w:r>
      <w:r w:rsidR="00E95AEE">
        <w:rPr>
          <w:sz w:val="28"/>
        </w:rPr>
        <w:t xml:space="preserve">   г.Нягань ХМАО-Югры</w:t>
      </w:r>
    </w:p>
    <w:p w:rsidR="00D82542">
      <w:pPr>
        <w:pStyle w:val="BodyTextIndent"/>
        <w:spacing w:after="0"/>
        <w:ind w:left="0" w:firstLine="709"/>
        <w:jc w:val="both"/>
        <w:rPr>
          <w:sz w:val="28"/>
        </w:rPr>
      </w:pPr>
    </w:p>
    <w:p w:rsidR="00D82542">
      <w:pPr>
        <w:pStyle w:val="BodyTextIndent"/>
        <w:spacing w:after="0"/>
        <w:ind w:left="0" w:firstLine="709"/>
        <w:jc w:val="both"/>
        <w:rPr>
          <w:sz w:val="28"/>
        </w:rPr>
      </w:pPr>
      <w:r>
        <w:rPr>
          <w:sz w:val="28"/>
        </w:rPr>
        <w:t xml:space="preserve">Мировой судья судебного участка №1 Няганского судебного района  Ханты-Мансийского автономного округа - Югры  Волкова Л.Г., </w:t>
      </w:r>
    </w:p>
    <w:p w:rsidR="00D82542">
      <w:pPr>
        <w:pStyle w:val="BodyTextIndent"/>
        <w:spacing w:after="0"/>
        <w:ind w:left="0" w:firstLine="709"/>
        <w:jc w:val="both"/>
        <w:rPr>
          <w:sz w:val="28"/>
        </w:rPr>
      </w:pPr>
      <w:r>
        <w:rPr>
          <w:sz w:val="28"/>
        </w:rPr>
        <w:t xml:space="preserve">рассмотрев дело об административном правонарушении в отношении </w:t>
      </w:r>
      <w:r w:rsidR="00B90124">
        <w:rPr>
          <w:sz w:val="28"/>
        </w:rPr>
        <w:t>Абрамова Сергея Годовича</w:t>
      </w:r>
      <w:r>
        <w:rPr>
          <w:sz w:val="28"/>
        </w:rPr>
        <w:t xml:space="preserve">, </w:t>
      </w:r>
      <w:r w:rsidR="00DC36B9">
        <w:rPr>
          <w:sz w:val="28"/>
        </w:rPr>
        <w:t>*</w:t>
      </w:r>
      <w:r>
        <w:rPr>
          <w:sz w:val="28"/>
        </w:rPr>
        <w:t xml:space="preserve"> года рождения, уроженца </w:t>
      </w:r>
      <w:r w:rsidR="00DC36B9">
        <w:rPr>
          <w:sz w:val="28"/>
        </w:rPr>
        <w:t>*</w:t>
      </w:r>
      <w:r>
        <w:rPr>
          <w:sz w:val="28"/>
        </w:rPr>
        <w:t>, гражданина РФ</w:t>
      </w:r>
      <w:r w:rsidR="00BE1F39">
        <w:rPr>
          <w:sz w:val="28"/>
        </w:rPr>
        <w:t xml:space="preserve">, паспорт </w:t>
      </w:r>
      <w:r w:rsidR="00DC36B9">
        <w:rPr>
          <w:sz w:val="28"/>
        </w:rPr>
        <w:t>*</w:t>
      </w:r>
      <w:r>
        <w:rPr>
          <w:sz w:val="28"/>
        </w:rPr>
        <w:t xml:space="preserve">, работающего </w:t>
      </w:r>
      <w:r w:rsidR="00DC36B9">
        <w:rPr>
          <w:sz w:val="28"/>
        </w:rPr>
        <w:t>*</w:t>
      </w:r>
      <w:r>
        <w:rPr>
          <w:sz w:val="28"/>
        </w:rPr>
        <w:t xml:space="preserve"> </w:t>
      </w:r>
      <w:r w:rsidR="00B90124">
        <w:rPr>
          <w:sz w:val="28"/>
        </w:rPr>
        <w:t>муниципального автономного учреждения культуры г.Нягани «</w:t>
      </w:r>
      <w:r w:rsidR="00DC36B9">
        <w:rPr>
          <w:sz w:val="28"/>
        </w:rPr>
        <w:t>*</w:t>
      </w:r>
      <w:r w:rsidR="00B90124">
        <w:rPr>
          <w:sz w:val="28"/>
        </w:rPr>
        <w:t>»</w:t>
      </w:r>
      <w:r>
        <w:rPr>
          <w:sz w:val="28"/>
        </w:rPr>
        <w:t>, проживающего по адресу:</w:t>
      </w:r>
      <w:r w:rsidR="00C37C8E">
        <w:rPr>
          <w:sz w:val="28"/>
        </w:rPr>
        <w:t xml:space="preserve"> </w:t>
      </w:r>
      <w:r w:rsidR="00B90124">
        <w:rPr>
          <w:sz w:val="28"/>
        </w:rPr>
        <w:t xml:space="preserve">ХМАО-Югра, </w:t>
      </w:r>
      <w:r w:rsidR="00DC36B9">
        <w:rPr>
          <w:sz w:val="28"/>
        </w:rPr>
        <w:t>*</w:t>
      </w:r>
      <w:r>
        <w:rPr>
          <w:sz w:val="28"/>
        </w:rPr>
        <w:t xml:space="preserve">, </w:t>
      </w:r>
    </w:p>
    <w:p w:rsidR="00D82542">
      <w:pPr>
        <w:pStyle w:val="BodyTextIndent"/>
        <w:spacing w:after="0"/>
        <w:ind w:left="0" w:firstLine="709"/>
        <w:jc w:val="both"/>
        <w:rPr>
          <w:rStyle w:val="blk0"/>
          <w:sz w:val="28"/>
        </w:rPr>
      </w:pPr>
      <w:r>
        <w:rPr>
          <w:sz w:val="28"/>
        </w:rPr>
        <w:t>в совершении правонарушения, предусмотренного частью 1 статьи 15.33.2 Кодекса Российской Федерации об административных правонарушениях</w:t>
      </w:r>
      <w:r>
        <w:rPr>
          <w:rStyle w:val="blk0"/>
          <w:sz w:val="28"/>
        </w:rPr>
        <w:t xml:space="preserve">, </w:t>
      </w:r>
    </w:p>
    <w:p w:rsidR="00D82542">
      <w:pPr>
        <w:jc w:val="center"/>
        <w:rPr>
          <w:sz w:val="28"/>
        </w:rPr>
      </w:pPr>
      <w:r>
        <w:rPr>
          <w:sz w:val="28"/>
        </w:rPr>
        <w:t>У С Т А Н О В И Л:</w:t>
      </w:r>
    </w:p>
    <w:p w:rsidR="00D82542">
      <w:pPr>
        <w:jc w:val="center"/>
        <w:rPr>
          <w:sz w:val="28"/>
        </w:rPr>
      </w:pPr>
    </w:p>
    <w:p w:rsidR="00D82542">
      <w:pPr>
        <w:ind w:firstLine="709"/>
        <w:jc w:val="both"/>
        <w:rPr>
          <w:sz w:val="28"/>
        </w:rPr>
      </w:pPr>
      <w:r>
        <w:rPr>
          <w:sz w:val="28"/>
        </w:rPr>
        <w:t>07 декабря 2024</w:t>
      </w:r>
      <w:r w:rsidR="00E95AEE">
        <w:rPr>
          <w:sz w:val="28"/>
        </w:rPr>
        <w:t xml:space="preserve"> года </w:t>
      </w:r>
      <w:r>
        <w:rPr>
          <w:sz w:val="28"/>
        </w:rPr>
        <w:t>Абрамов С.Г</w:t>
      </w:r>
      <w:r w:rsidR="00E95AEE">
        <w:rPr>
          <w:sz w:val="28"/>
        </w:rPr>
        <w:t xml:space="preserve">., являясь должностным лицом –  </w:t>
      </w:r>
      <w:r w:rsidR="00DC36B9">
        <w:rPr>
          <w:sz w:val="28"/>
        </w:rPr>
        <w:t>*</w:t>
      </w:r>
      <w:r w:rsidR="00E95AEE">
        <w:rPr>
          <w:sz w:val="28"/>
        </w:rPr>
        <w:t xml:space="preserve"> </w:t>
      </w:r>
      <w:r>
        <w:rPr>
          <w:sz w:val="28"/>
        </w:rPr>
        <w:t xml:space="preserve">МАУК </w:t>
      </w:r>
      <w:r w:rsidR="00DC36B9">
        <w:rPr>
          <w:sz w:val="28"/>
        </w:rPr>
        <w:t>*</w:t>
      </w:r>
      <w:r w:rsidR="00E95AEE">
        <w:rPr>
          <w:sz w:val="28"/>
        </w:rPr>
        <w:t xml:space="preserve">, </w:t>
      </w:r>
      <w:r w:rsidR="00625B56">
        <w:rPr>
          <w:sz w:val="28"/>
        </w:rPr>
        <w:t>зарегистрированного</w:t>
      </w:r>
      <w:r w:rsidR="00E95AEE">
        <w:rPr>
          <w:sz w:val="28"/>
        </w:rPr>
        <w:t xml:space="preserve"> по адресу: ХМАО-Югра, </w:t>
      </w:r>
      <w:r w:rsidR="00DC36B9">
        <w:rPr>
          <w:sz w:val="28"/>
        </w:rPr>
        <w:t>*</w:t>
      </w:r>
      <w:r w:rsidR="00E95AEE">
        <w:rPr>
          <w:spacing w:val="-3"/>
          <w:sz w:val="28"/>
        </w:rPr>
        <w:t xml:space="preserve">, </w:t>
      </w:r>
      <w:r w:rsidR="00E95AEE">
        <w:rPr>
          <w:sz w:val="28"/>
        </w:rPr>
        <w:t>представил сведения по форме ЕФС-1, раздел 1, подраздел 1.1 в Отделение Фонда пенсионного и социального страхования Российской Федерации Ханты-Мансийского автономного округа-Югры, с нарушением установленного законом срока.</w:t>
      </w:r>
    </w:p>
    <w:p w:rsidR="00D82542">
      <w:pPr>
        <w:pStyle w:val="BodyTextIndent"/>
        <w:spacing w:after="0"/>
        <w:ind w:left="0" w:firstLine="708"/>
        <w:jc w:val="both"/>
        <w:rPr>
          <w:sz w:val="28"/>
        </w:rPr>
      </w:pPr>
      <w:r>
        <w:rPr>
          <w:sz w:val="28"/>
        </w:rPr>
        <w:t xml:space="preserve">Должностное лицо </w:t>
      </w:r>
      <w:r w:rsidR="00B90124">
        <w:rPr>
          <w:sz w:val="28"/>
        </w:rPr>
        <w:t>Абрамов С.Г</w:t>
      </w:r>
      <w:r>
        <w:rPr>
          <w:sz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D82542">
      <w:pPr>
        <w:ind w:right="-2" w:firstLine="709"/>
        <w:jc w:val="both"/>
        <w:rPr>
          <w:sz w:val="28"/>
        </w:rPr>
      </w:pPr>
      <w:r>
        <w:rPr>
          <w:sz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sidR="00C37C8E">
        <w:rPr>
          <w:sz w:val="28"/>
        </w:rPr>
        <w:t xml:space="preserve">мировой </w:t>
      </w:r>
      <w:r>
        <w:rPr>
          <w:sz w:val="28"/>
        </w:rPr>
        <w:t xml:space="preserve">судья считает возможным рассмотреть дело в отсутствии должностного лица </w:t>
      </w:r>
      <w:r w:rsidR="00B90124">
        <w:rPr>
          <w:sz w:val="28"/>
        </w:rPr>
        <w:t>Абрамова С.Г</w:t>
      </w:r>
      <w:r>
        <w:rPr>
          <w:sz w:val="28"/>
        </w:rPr>
        <w:t>.</w:t>
      </w:r>
    </w:p>
    <w:p w:rsidR="00D82542">
      <w:pPr>
        <w:ind w:right="-2" w:firstLine="709"/>
        <w:jc w:val="both"/>
        <w:rPr>
          <w:sz w:val="28"/>
        </w:rPr>
      </w:pPr>
      <w:r>
        <w:rPr>
          <w:sz w:val="28"/>
        </w:rPr>
        <w:t>Исследовав материалы дела, мировой судья находит вину</w:t>
      </w:r>
      <w:r>
        <w:rPr>
          <w:spacing w:val="-2"/>
          <w:sz w:val="28"/>
        </w:rPr>
        <w:t xml:space="preserve"> </w:t>
      </w:r>
      <w:r>
        <w:rPr>
          <w:sz w:val="28"/>
        </w:rPr>
        <w:t xml:space="preserve">должностного лица </w:t>
      </w:r>
      <w:r w:rsidR="00B90124">
        <w:rPr>
          <w:sz w:val="28"/>
        </w:rPr>
        <w:t>Абрамова С.Г</w:t>
      </w:r>
      <w:r>
        <w:rPr>
          <w:sz w:val="28"/>
        </w:rPr>
        <w:t>.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установленной по следующим основаниям.</w:t>
      </w:r>
    </w:p>
    <w:p w:rsidR="00D82542">
      <w:pPr>
        <w:ind w:right="-5" w:firstLine="709"/>
        <w:jc w:val="both"/>
        <w:rPr>
          <w:sz w:val="28"/>
        </w:rPr>
      </w:pPr>
      <w:r>
        <w:rPr>
          <w:sz w:val="28"/>
        </w:rPr>
        <w:t xml:space="preserve">Согласно Постановления Правления Пенсионного фонда Российской Федерации от 31 октября 2022 года № 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социальное </w:t>
      </w:r>
      <w:r>
        <w:rPr>
          <w:sz w:val="28"/>
        </w:rPr>
        <w:t>страхование от несчастных случаев на производстве и профессиональных заболеваний (ЕФС-1)» и порядка ее заполнения», а также пункта 2 статьи 8 Федерального закона от  01 апреля 1996 года № 27-ФЗ, страхователь представляет в органы Фонда сведения для индивидуального (персонифицированного) учета в составе единой формы сведений.</w:t>
      </w:r>
    </w:p>
    <w:p w:rsidR="00D82542">
      <w:pPr>
        <w:ind w:right="-5" w:firstLine="709"/>
        <w:jc w:val="both"/>
        <w:rPr>
          <w:sz w:val="28"/>
        </w:rPr>
      </w:pPr>
      <w:r>
        <w:rPr>
          <w:sz w:val="28"/>
        </w:rPr>
        <w:t>Единая форма сведений и порядок ее заполнения устанавливаются Фондом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единой формы сведений определяются Фондом.</w:t>
      </w:r>
    </w:p>
    <w:p w:rsidR="00D82542">
      <w:pPr>
        <w:ind w:right="-5" w:firstLine="709"/>
        <w:jc w:val="both"/>
        <w:rPr>
          <w:sz w:val="28"/>
        </w:rPr>
      </w:pPr>
      <w:r>
        <w:rPr>
          <w:sz w:val="28"/>
        </w:rPr>
        <w:t>Согласно подпункта 5 пункта 2 статьи 11 Федерального закона от 01 апреля 1996 года №27-ФЗ, а также порядка представления указанных сведений в форме электронного документа,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 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w:t>
      </w:r>
      <w:r>
        <w:t xml:space="preserve"> </w:t>
      </w:r>
      <w:r>
        <w:rPr>
          <w:sz w:val="28"/>
        </w:rPr>
        <w:t>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борах начисляются страховые взносы, и периоды выполнения работ (оказания услуг) по таким договорам (далее - форма ЕФС-1, раздел 1, подраздел 1.1).</w:t>
      </w:r>
    </w:p>
    <w:p w:rsidR="00D82542">
      <w:pPr>
        <w:ind w:right="-5" w:firstLine="709"/>
        <w:jc w:val="both"/>
        <w:rPr>
          <w:sz w:val="28"/>
        </w:rPr>
      </w:pPr>
      <w:r>
        <w:rPr>
          <w:sz w:val="28"/>
        </w:rPr>
        <w:t xml:space="preserve">Согласно пункта 6 статьи 11 Федерального закона от 01.04.1996 № 27-ФЗ, форма ЕФС-1, раздел 1, подраздел 1.1, представляется страхователем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 На основании вышеуказанной статьи, понятие «период, за который должен быть представлен отчет» отсутствует.  </w:t>
      </w:r>
    </w:p>
    <w:p w:rsidR="00D82542">
      <w:pPr>
        <w:tabs>
          <w:tab w:val="left" w:pos="0"/>
        </w:tabs>
        <w:ind w:firstLine="709"/>
        <w:jc w:val="both"/>
        <w:rPr>
          <w:sz w:val="28"/>
        </w:rPr>
      </w:pPr>
      <w:r>
        <w:rPr>
          <w:sz w:val="28"/>
        </w:rPr>
        <w:t>Таким образом, срок предоставления формы ЕФС-1, раздел 1, подраздел 1.1 для кадрового мероприятия «</w:t>
      </w:r>
      <w:r w:rsidR="00B34D10">
        <w:rPr>
          <w:sz w:val="28"/>
        </w:rPr>
        <w:t>Начало</w:t>
      </w:r>
      <w:r>
        <w:rPr>
          <w:sz w:val="28"/>
        </w:rPr>
        <w:t xml:space="preserve"> договора ГПХ» – не позднее рабочего дня, следующего за днем </w:t>
      </w:r>
      <w:r w:rsidR="00B34D10">
        <w:rPr>
          <w:sz w:val="28"/>
        </w:rPr>
        <w:t>заключения</w:t>
      </w:r>
      <w:r>
        <w:rPr>
          <w:sz w:val="28"/>
        </w:rPr>
        <w:t xml:space="preserve"> договора.</w:t>
      </w:r>
    </w:p>
    <w:p w:rsidR="00D82542">
      <w:pPr>
        <w:tabs>
          <w:tab w:val="left" w:pos="0"/>
        </w:tabs>
        <w:ind w:firstLine="709"/>
        <w:jc w:val="both"/>
        <w:rPr>
          <w:sz w:val="28"/>
        </w:rPr>
      </w:pPr>
      <w:r>
        <w:rPr>
          <w:sz w:val="28"/>
        </w:rPr>
        <w:t>В ходе осуществления контроля выявлено одно правонарушение по форме ЕФС-1, раздел 1, подраздел 1.1, с одним кадровым мероприятием тип «</w:t>
      </w:r>
      <w:r w:rsidR="00B34D10">
        <w:rPr>
          <w:sz w:val="28"/>
        </w:rPr>
        <w:t>Начало</w:t>
      </w:r>
      <w:r>
        <w:rPr>
          <w:sz w:val="28"/>
        </w:rPr>
        <w:t xml:space="preserve"> договора ГПХ» – </w:t>
      </w:r>
      <w:r w:rsidR="00294535">
        <w:rPr>
          <w:sz w:val="28"/>
        </w:rPr>
        <w:t>05 декабря 2024</w:t>
      </w:r>
      <w:r>
        <w:rPr>
          <w:sz w:val="28"/>
        </w:rPr>
        <w:t xml:space="preserve"> года, фактическая дата предоставления </w:t>
      </w:r>
      <w:r w:rsidR="00294535">
        <w:rPr>
          <w:sz w:val="28"/>
        </w:rPr>
        <w:t>09 декабря 2024</w:t>
      </w:r>
      <w:r>
        <w:rPr>
          <w:sz w:val="28"/>
        </w:rPr>
        <w:t xml:space="preserve"> года. Срок предоставления отчетности не позднее рабочего дня следующего за днем заключения/прекращения с застрахованным лицом соответствующего договора – не позднее </w:t>
      </w:r>
      <w:r w:rsidR="00294535">
        <w:rPr>
          <w:sz w:val="28"/>
        </w:rPr>
        <w:t>06 декабря 2024</w:t>
      </w:r>
      <w:r>
        <w:rPr>
          <w:sz w:val="28"/>
        </w:rPr>
        <w:t xml:space="preserve"> года. Датой совершения правонарушения является </w:t>
      </w:r>
      <w:r w:rsidR="00294535">
        <w:rPr>
          <w:sz w:val="28"/>
        </w:rPr>
        <w:t>07 декабря 2024</w:t>
      </w:r>
      <w:r>
        <w:rPr>
          <w:sz w:val="28"/>
        </w:rPr>
        <w:t xml:space="preserve"> года.  </w:t>
      </w:r>
    </w:p>
    <w:p w:rsidR="00D82542">
      <w:pPr>
        <w:tabs>
          <w:tab w:val="left" w:pos="0"/>
        </w:tabs>
        <w:ind w:firstLine="709"/>
        <w:jc w:val="both"/>
        <w:rPr>
          <w:sz w:val="28"/>
        </w:rPr>
      </w:pPr>
      <w:r>
        <w:rPr>
          <w:sz w:val="28"/>
        </w:rPr>
        <w:t xml:space="preserve">Вина должностного лица </w:t>
      </w:r>
      <w:r w:rsidR="00B90124">
        <w:rPr>
          <w:sz w:val="28"/>
        </w:rPr>
        <w:t>Абрамова С.Г</w:t>
      </w:r>
      <w:r>
        <w:rPr>
          <w:sz w:val="28"/>
        </w:rPr>
        <w:t>. в совершении правонарушения, предусмотренного частью 1 статьи 15.33.2 Кодекса Российской Федерации об административных правонарушениях, подтверждается исследованными в ходе судебного заседания материалами дела:</w:t>
      </w:r>
    </w:p>
    <w:p w:rsidR="00D82542">
      <w:pPr>
        <w:tabs>
          <w:tab w:val="left" w:pos="0"/>
        </w:tabs>
        <w:ind w:firstLine="709"/>
        <w:jc w:val="both"/>
        <w:rPr>
          <w:sz w:val="28"/>
        </w:rPr>
      </w:pPr>
      <w:r>
        <w:rPr>
          <w:sz w:val="28"/>
        </w:rPr>
        <w:t>- протоколом об административном правонарушении №</w:t>
      </w:r>
      <w:r w:rsidR="00DC36B9">
        <w:rPr>
          <w:sz w:val="28"/>
        </w:rPr>
        <w:t>*</w:t>
      </w:r>
      <w:r>
        <w:rPr>
          <w:sz w:val="28"/>
        </w:rPr>
        <w:t xml:space="preserve"> от</w:t>
      </w:r>
      <w:r w:rsidR="003C5751">
        <w:rPr>
          <w:sz w:val="28"/>
        </w:rPr>
        <w:t xml:space="preserve">             </w:t>
      </w:r>
      <w:r>
        <w:rPr>
          <w:sz w:val="28"/>
        </w:rPr>
        <w:t xml:space="preserve"> </w:t>
      </w:r>
      <w:r w:rsidR="00294535">
        <w:rPr>
          <w:sz w:val="28"/>
        </w:rPr>
        <w:t>21 января 2025</w:t>
      </w:r>
      <w:r>
        <w:rPr>
          <w:sz w:val="28"/>
        </w:rPr>
        <w:t xml:space="preserve"> года, из которого следует, что </w:t>
      </w:r>
      <w:r w:rsidR="00B90124">
        <w:rPr>
          <w:sz w:val="28"/>
        </w:rPr>
        <w:t>Абрамов С.Г</w:t>
      </w:r>
      <w:r>
        <w:rPr>
          <w:sz w:val="28"/>
        </w:rPr>
        <w:t xml:space="preserve">. являясь должностным лицом – </w:t>
      </w:r>
      <w:r w:rsidR="00DC36B9">
        <w:rPr>
          <w:sz w:val="28"/>
        </w:rPr>
        <w:t>*</w:t>
      </w:r>
      <w:r>
        <w:rPr>
          <w:sz w:val="28"/>
        </w:rPr>
        <w:t xml:space="preserve"> </w:t>
      </w:r>
      <w:r w:rsidR="00B90124">
        <w:rPr>
          <w:sz w:val="28"/>
        </w:rPr>
        <w:t xml:space="preserve">МАУК </w:t>
      </w:r>
      <w:r w:rsidR="00DC36B9">
        <w:rPr>
          <w:sz w:val="28"/>
        </w:rPr>
        <w:t>*</w:t>
      </w:r>
      <w:r>
        <w:rPr>
          <w:sz w:val="28"/>
        </w:rPr>
        <w:t xml:space="preserve">, расположенного по адресу: </w:t>
      </w:r>
      <w:r w:rsidR="00DC36B9">
        <w:rPr>
          <w:color w:val="auto"/>
          <w:sz w:val="28"/>
        </w:rPr>
        <w:t>*</w:t>
      </w:r>
      <w:r>
        <w:rPr>
          <w:sz w:val="28"/>
        </w:rPr>
        <w:t xml:space="preserve">, </w:t>
      </w:r>
      <w:r w:rsidR="00294535">
        <w:rPr>
          <w:color w:val="FF0000"/>
          <w:sz w:val="28"/>
        </w:rPr>
        <w:t>09 декабря 2024</w:t>
      </w:r>
      <w:r>
        <w:rPr>
          <w:sz w:val="28"/>
        </w:rPr>
        <w:t xml:space="preserve"> года представил сведения о застрахованных лицах по форме ЕФС-1, раздел 1, подраздел 1.1.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w:t>
      </w:r>
      <w:r>
        <w:rPr>
          <w:spacing w:val="-1"/>
          <w:sz w:val="28"/>
        </w:rPr>
        <w:t xml:space="preserve">, </w:t>
      </w:r>
      <w:r>
        <w:rPr>
          <w:sz w:val="28"/>
        </w:rPr>
        <w:t xml:space="preserve">копия </w:t>
      </w:r>
      <w:r>
        <w:rPr>
          <w:spacing w:val="-1"/>
          <w:sz w:val="28"/>
        </w:rPr>
        <w:t>протокола направлена почтовой связью, что подтверждается списком внутренних почтовых отправлений</w:t>
      </w:r>
      <w:r>
        <w:rPr>
          <w:sz w:val="28"/>
        </w:rPr>
        <w:t>;</w:t>
      </w:r>
    </w:p>
    <w:p w:rsidR="00D82542">
      <w:pPr>
        <w:ind w:firstLine="709"/>
        <w:jc w:val="both"/>
        <w:rPr>
          <w:sz w:val="28"/>
        </w:rPr>
      </w:pPr>
      <w:r>
        <w:rPr>
          <w:sz w:val="28"/>
        </w:rPr>
        <w:t>- формой ЕФС-1, раздел 1, подраздел 1.1, в которой содержатся сведения о застрахованных лицах;</w:t>
      </w:r>
    </w:p>
    <w:p w:rsidR="00D82542">
      <w:pPr>
        <w:jc w:val="both"/>
        <w:rPr>
          <w:sz w:val="28"/>
        </w:rPr>
      </w:pPr>
      <w:r>
        <w:rPr>
          <w:sz w:val="28"/>
        </w:rPr>
        <w:t xml:space="preserve">          - извещением о доставке, согласно которого ОСФР по ХМАО-Югре получило отчетность по форме ЕФС-1, раздел 1, подраздел 1.1 от </w:t>
      </w:r>
      <w:r w:rsidR="00B90124">
        <w:rPr>
          <w:sz w:val="28"/>
        </w:rPr>
        <w:t xml:space="preserve">МАУК </w:t>
      </w:r>
      <w:r w:rsidR="00DC36B9">
        <w:rPr>
          <w:sz w:val="28"/>
        </w:rPr>
        <w:t>*</w:t>
      </w:r>
      <w:r>
        <w:rPr>
          <w:sz w:val="28"/>
        </w:rPr>
        <w:t xml:space="preserve"> </w:t>
      </w:r>
      <w:r w:rsidR="00294535">
        <w:rPr>
          <w:sz w:val="28"/>
        </w:rPr>
        <w:t>09 декабря 2024</w:t>
      </w:r>
      <w:r>
        <w:rPr>
          <w:sz w:val="28"/>
        </w:rPr>
        <w:t xml:space="preserve"> года;</w:t>
      </w:r>
    </w:p>
    <w:p w:rsidR="00D82542">
      <w:pPr>
        <w:ind w:firstLine="709"/>
        <w:jc w:val="both"/>
        <w:rPr>
          <w:sz w:val="28"/>
        </w:rPr>
      </w:pPr>
      <w:r>
        <w:rPr>
          <w:sz w:val="28"/>
        </w:rPr>
        <w:t>-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sidR="00DC36B9">
        <w:rPr>
          <w:color w:val="auto"/>
          <w:sz w:val="28"/>
        </w:rPr>
        <w:t>*</w:t>
      </w:r>
      <w:r>
        <w:rPr>
          <w:sz w:val="28"/>
        </w:rPr>
        <w:t xml:space="preserve"> от </w:t>
      </w:r>
      <w:r w:rsidR="00294535">
        <w:rPr>
          <w:sz w:val="28"/>
        </w:rPr>
        <w:t>10 декабря</w:t>
      </w:r>
      <w:r w:rsidR="00524981">
        <w:rPr>
          <w:sz w:val="28"/>
        </w:rPr>
        <w:t xml:space="preserve"> 2024</w:t>
      </w:r>
      <w:r>
        <w:rPr>
          <w:sz w:val="28"/>
        </w:rPr>
        <w:t xml:space="preserve"> года;</w:t>
      </w:r>
    </w:p>
    <w:p w:rsidR="00D82542">
      <w:pPr>
        <w:ind w:firstLine="709"/>
        <w:jc w:val="both"/>
        <w:rPr>
          <w:sz w:val="28"/>
        </w:rPr>
      </w:pPr>
      <w:r>
        <w:rPr>
          <w:sz w:val="28"/>
        </w:rPr>
        <w:t xml:space="preserve">- выпиской из единого государственного реестра юридических лиц от </w:t>
      </w:r>
      <w:r w:rsidR="00294535">
        <w:rPr>
          <w:sz w:val="28"/>
        </w:rPr>
        <w:t>13 января 2025</w:t>
      </w:r>
      <w:r>
        <w:rPr>
          <w:sz w:val="28"/>
        </w:rPr>
        <w:t xml:space="preserve"> года, свидетельствующей о постановке </w:t>
      </w:r>
      <w:r w:rsidR="00B90124">
        <w:rPr>
          <w:sz w:val="28"/>
        </w:rPr>
        <w:t xml:space="preserve">МАУК </w:t>
      </w:r>
      <w:r w:rsidR="00DC36B9">
        <w:rPr>
          <w:sz w:val="28"/>
        </w:rPr>
        <w:t>*</w:t>
      </w:r>
      <w:r>
        <w:rPr>
          <w:sz w:val="28"/>
        </w:rPr>
        <w:t xml:space="preserve"> на учете в налоговом органе, а также о месте регистрации общества.</w:t>
      </w:r>
    </w:p>
    <w:p w:rsidR="00D82542">
      <w:pPr>
        <w:ind w:firstLine="708"/>
        <w:jc w:val="both"/>
        <w:rPr>
          <w:sz w:val="28"/>
        </w:rPr>
      </w:pPr>
      <w:r>
        <w:rPr>
          <w:sz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82542">
      <w:pPr>
        <w:ind w:firstLine="708"/>
        <w:jc w:val="both"/>
        <w:rPr>
          <w:sz w:val="28"/>
        </w:rPr>
      </w:pPr>
      <w:r>
        <w:rPr>
          <w:sz w:val="28"/>
        </w:rPr>
        <w:t>Согласно разъяснений данных в Постановлении Пленума Верховного Суда РФ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D82542">
      <w:pPr>
        <w:ind w:right="-5" w:firstLine="708"/>
        <w:jc w:val="both"/>
        <w:rPr>
          <w:sz w:val="28"/>
        </w:rPr>
      </w:pPr>
      <w:r>
        <w:rPr>
          <w:sz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sidR="00B90124">
        <w:rPr>
          <w:sz w:val="28"/>
        </w:rPr>
        <w:t>Абрамова С.Г</w:t>
      </w:r>
      <w:r>
        <w:rPr>
          <w:spacing w:val="-2"/>
          <w:sz w:val="28"/>
        </w:rPr>
        <w:t>.</w:t>
      </w:r>
      <w:r>
        <w:rPr>
          <w:sz w:val="28"/>
        </w:rPr>
        <w:t xml:space="preserve"> формально содержатся признаки состава административного правонарушения, предусмотренного </w:t>
      </w:r>
      <w:r>
        <w:rPr>
          <w:sz w:val="28"/>
        </w:rPr>
        <w:t>частью 1 ст</w:t>
      </w:r>
      <w:r>
        <w:rPr>
          <w:sz w:val="28"/>
        </w:rPr>
        <w:t xml:space="preserve">атьи 15.33.2 Кодекса Российской Федерации об административных правонарушениях, однако </w:t>
      </w:r>
      <w:r>
        <w:rPr>
          <w:spacing w:val="1"/>
          <w:sz w:val="28"/>
        </w:rPr>
        <w:t xml:space="preserve">не предоставление </w:t>
      </w:r>
      <w:r>
        <w:rPr>
          <w:sz w:val="28"/>
        </w:rPr>
        <w:t xml:space="preserve">сведений о трудовой (иной) деятельности по форме ЕФС-1, раздел 1, подраздел 1.1 </w:t>
      </w:r>
      <w:r>
        <w:rPr>
          <w:spacing w:val="1"/>
          <w:sz w:val="28"/>
        </w:rPr>
        <w:t xml:space="preserve">в установленный срок ущерба государству не нанесло, </w:t>
      </w:r>
      <w:r>
        <w:rPr>
          <w:sz w:val="28"/>
        </w:rPr>
        <w:t xml:space="preserve">мировой судья считает совершенное административное правонарушение малозначительным (просрочка предоставления сведения о трудовой (иной) деятельности по форме ЕФС-1, раздел 1, подраздел 1.1 составила менее </w:t>
      </w:r>
      <w:r w:rsidR="00294535">
        <w:rPr>
          <w:sz w:val="28"/>
        </w:rPr>
        <w:t>2</w:t>
      </w:r>
      <w:r w:rsidR="00F73310">
        <w:rPr>
          <w:sz w:val="28"/>
        </w:rPr>
        <w:t xml:space="preserve"> дн</w:t>
      </w:r>
      <w:r w:rsidR="00294535">
        <w:rPr>
          <w:sz w:val="28"/>
        </w:rPr>
        <w:t>ей</w:t>
      </w:r>
      <w:r>
        <w:rPr>
          <w:sz w:val="28"/>
        </w:rPr>
        <w:t>).</w:t>
      </w:r>
    </w:p>
    <w:p w:rsidR="00D82542">
      <w:pPr>
        <w:ind w:firstLine="720"/>
        <w:jc w:val="both"/>
        <w:rPr>
          <w:sz w:val="28"/>
        </w:rPr>
      </w:pPr>
      <w:r>
        <w:rPr>
          <w:sz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82542">
      <w:pPr>
        <w:ind w:firstLine="708"/>
        <w:jc w:val="both"/>
        <w:rPr>
          <w:sz w:val="28"/>
        </w:rPr>
      </w:pPr>
      <w:r>
        <w:rPr>
          <w:sz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D82542">
      <w:pPr>
        <w:ind w:firstLine="708"/>
        <w:jc w:val="both"/>
        <w:rPr>
          <w:sz w:val="28"/>
        </w:rPr>
      </w:pPr>
      <w:r>
        <w:rPr>
          <w:sz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D82542">
      <w:pPr>
        <w:ind w:firstLine="708"/>
        <w:jc w:val="both"/>
        <w:rPr>
          <w:sz w:val="28"/>
        </w:rPr>
      </w:pPr>
    </w:p>
    <w:p w:rsidR="00D82542">
      <w:pPr>
        <w:jc w:val="center"/>
        <w:outlineLvl w:val="0"/>
        <w:rPr>
          <w:sz w:val="28"/>
        </w:rPr>
      </w:pPr>
      <w:r>
        <w:rPr>
          <w:sz w:val="28"/>
        </w:rPr>
        <w:t>П О С Т А Н О В И Л:</w:t>
      </w:r>
    </w:p>
    <w:p w:rsidR="00D82542">
      <w:pPr>
        <w:jc w:val="center"/>
        <w:outlineLvl w:val="0"/>
        <w:rPr>
          <w:sz w:val="28"/>
        </w:rPr>
      </w:pPr>
    </w:p>
    <w:p w:rsidR="00D82542">
      <w:pPr>
        <w:ind w:firstLine="708"/>
        <w:jc w:val="both"/>
        <w:rPr>
          <w:sz w:val="28"/>
          <w:vertAlign w:val="superscript"/>
        </w:rPr>
      </w:pPr>
      <w:r>
        <w:rPr>
          <w:sz w:val="28"/>
        </w:rPr>
        <w:t xml:space="preserve">В соответствии со статьей 2.9 Кодекса Российской Федерации об административных правонарушениях освободить </w:t>
      </w:r>
      <w:r w:rsidR="00B90124">
        <w:rPr>
          <w:sz w:val="28"/>
        </w:rPr>
        <w:t>Абрамова Сергея Годовича</w:t>
      </w:r>
      <w:r>
        <w:rPr>
          <w:sz w:val="28"/>
        </w:rPr>
        <w:t xml:space="preserve"> от административной ответственности в связи с малозначительностью </w:t>
      </w:r>
      <w:r>
        <w:rPr>
          <w:spacing w:val="1"/>
          <w:sz w:val="28"/>
        </w:rPr>
        <w:t xml:space="preserve">административного правонарушения, предусмотренного частью 1 статьи 15.33.2 </w:t>
      </w:r>
      <w:r>
        <w:rPr>
          <w:sz w:val="28"/>
        </w:rPr>
        <w:t>Кодекса Российской Федерации об административных правонарушениях и объявить устное замечание.</w:t>
      </w:r>
    </w:p>
    <w:p w:rsidR="00D82542">
      <w:pPr>
        <w:ind w:firstLine="710"/>
        <w:jc w:val="both"/>
        <w:rPr>
          <w:sz w:val="28"/>
        </w:rPr>
      </w:pPr>
      <w:r>
        <w:rPr>
          <w:spacing w:val="1"/>
          <w:sz w:val="28"/>
        </w:rPr>
        <w:t xml:space="preserve">Производство по делу об административном правонарушении в отношении </w:t>
      </w:r>
      <w:r w:rsidR="00B90124">
        <w:rPr>
          <w:sz w:val="28"/>
        </w:rPr>
        <w:t>Абрамова Сергея Годовича</w:t>
      </w:r>
      <w:r>
        <w:rPr>
          <w:sz w:val="28"/>
        </w:rPr>
        <w:t xml:space="preserve"> п</w:t>
      </w:r>
      <w:r>
        <w:rPr>
          <w:spacing w:val="1"/>
          <w:sz w:val="28"/>
        </w:rPr>
        <w:t>рекратить.</w:t>
      </w:r>
    </w:p>
    <w:p w:rsidR="00D82542">
      <w:pPr>
        <w:ind w:firstLine="709"/>
        <w:jc w:val="both"/>
        <w:rPr>
          <w:sz w:val="28"/>
        </w:rPr>
      </w:pPr>
      <w:r>
        <w:rPr>
          <w:sz w:val="28"/>
        </w:rPr>
        <w:t xml:space="preserve">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w:t>
      </w:r>
      <w:r w:rsidR="00294535">
        <w:rPr>
          <w:sz w:val="28"/>
        </w:rPr>
        <w:t>дней</w:t>
      </w:r>
      <w:r>
        <w:rPr>
          <w:sz w:val="28"/>
        </w:rPr>
        <w:t xml:space="preserve"> с момента вручения или получении копии постановления.</w:t>
      </w:r>
    </w:p>
    <w:p w:rsidR="00D82542">
      <w:pPr>
        <w:ind w:firstLine="708"/>
        <w:jc w:val="both"/>
        <w:rPr>
          <w:sz w:val="28"/>
        </w:rPr>
      </w:pPr>
    </w:p>
    <w:p w:rsidR="00D82542">
      <w:pPr>
        <w:ind w:firstLine="708"/>
        <w:jc w:val="both"/>
        <w:rPr>
          <w:sz w:val="28"/>
        </w:rPr>
      </w:pPr>
    </w:p>
    <w:p w:rsidR="00D82542">
      <w:pPr>
        <w:ind w:firstLine="708"/>
        <w:jc w:val="both"/>
        <w:rPr>
          <w:sz w:val="28"/>
        </w:rPr>
      </w:pPr>
    </w:p>
    <w:p w:rsidR="00D82542">
      <w:pPr>
        <w:ind w:firstLine="708"/>
        <w:jc w:val="both"/>
        <w:rPr>
          <w:sz w:val="28"/>
        </w:rPr>
      </w:pPr>
    </w:p>
    <w:p w:rsidR="00D82542">
      <w:pPr>
        <w:jc w:val="both"/>
        <w:rPr>
          <w:sz w:val="28"/>
        </w:rPr>
      </w:pPr>
      <w:r>
        <w:rPr>
          <w:sz w:val="28"/>
        </w:rPr>
        <w:t xml:space="preserve">         Мировой судья </w:t>
      </w:r>
      <w:r>
        <w:rPr>
          <w:sz w:val="28"/>
        </w:rPr>
        <w:tab/>
      </w:r>
      <w:r>
        <w:rPr>
          <w:sz w:val="28"/>
        </w:rPr>
        <w:tab/>
      </w:r>
      <w:r>
        <w:rPr>
          <w:sz w:val="28"/>
        </w:rPr>
        <w:tab/>
      </w:r>
      <w:r>
        <w:rPr>
          <w:sz w:val="28"/>
        </w:rPr>
        <w:tab/>
      </w:r>
      <w:r>
        <w:rPr>
          <w:sz w:val="28"/>
        </w:rPr>
        <w:tab/>
      </w:r>
      <w:r>
        <w:rPr>
          <w:sz w:val="28"/>
        </w:rPr>
        <w:tab/>
      </w:r>
      <w:r>
        <w:rPr>
          <w:sz w:val="28"/>
        </w:rPr>
        <w:tab/>
      </w:r>
      <w:r>
        <w:rPr>
          <w:sz w:val="28"/>
        </w:rPr>
        <w:tab/>
        <w:t xml:space="preserve">Л.Г. Волкова </w:t>
      </w:r>
    </w:p>
    <w:p w:rsidR="00D82542">
      <w:pPr>
        <w:tabs>
          <w:tab w:val="left" w:pos="0"/>
        </w:tabs>
        <w:ind w:firstLine="709"/>
        <w:jc w:val="both"/>
        <w:rPr>
          <w:sz w:val="28"/>
        </w:rPr>
      </w:pPr>
    </w:p>
    <w:sectPr w:rsidSect="00C80589">
      <w:footerReference w:type="default" r:id="rId4"/>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2542">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C6552C">
      <w:rPr>
        <w:rStyle w:val="PageNumber"/>
        <w:noProof/>
      </w:rPr>
      <w:t>1</w:t>
    </w:r>
    <w:r>
      <w:rPr>
        <w:rStyle w:val="PageNumber"/>
      </w:rPr>
      <w:fldChar w:fldCharType="end"/>
    </w:r>
  </w:p>
  <w:p w:rsidR="00D825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42"/>
    <w:rsid w:val="0008606A"/>
    <w:rsid w:val="000A2D73"/>
    <w:rsid w:val="000A5BF8"/>
    <w:rsid w:val="00294535"/>
    <w:rsid w:val="003C5751"/>
    <w:rsid w:val="00437AD2"/>
    <w:rsid w:val="00524981"/>
    <w:rsid w:val="005422CA"/>
    <w:rsid w:val="005E66DC"/>
    <w:rsid w:val="00625B56"/>
    <w:rsid w:val="00870E83"/>
    <w:rsid w:val="008B7DEA"/>
    <w:rsid w:val="00901CC2"/>
    <w:rsid w:val="00937998"/>
    <w:rsid w:val="009516AF"/>
    <w:rsid w:val="00971132"/>
    <w:rsid w:val="009A55C6"/>
    <w:rsid w:val="00A23F8C"/>
    <w:rsid w:val="00AB1ED3"/>
    <w:rsid w:val="00B34D10"/>
    <w:rsid w:val="00B466DC"/>
    <w:rsid w:val="00B61597"/>
    <w:rsid w:val="00B90124"/>
    <w:rsid w:val="00BE1F39"/>
    <w:rsid w:val="00C37C8E"/>
    <w:rsid w:val="00C60A62"/>
    <w:rsid w:val="00C6552C"/>
    <w:rsid w:val="00C80589"/>
    <w:rsid w:val="00D82542"/>
    <w:rsid w:val="00DC36B9"/>
    <w:rsid w:val="00E8090C"/>
    <w:rsid w:val="00E95AEE"/>
    <w:rsid w:val="00ED03AF"/>
    <w:rsid w:val="00F733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A095A2-9345-4473-B694-20A39827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styleId="NoSpacing">
    <w:name w:val="No Spacing"/>
    <w:link w:val="a0"/>
    <w:rPr>
      <w:sz w:val="24"/>
    </w:rPr>
  </w:style>
  <w:style w:type="character" w:customStyle="1" w:styleId="a0">
    <w:name w:val="Без интервала Знак"/>
    <w:link w:val="NoSpacing"/>
    <w:rPr>
      <w:sz w:val="24"/>
    </w:rPr>
  </w:style>
  <w:style w:type="paragraph" w:customStyle="1" w:styleId="a1">
    <w:name w:val="Гипертекстовая ссылка"/>
    <w:link w:val="0"/>
    <w:rPr>
      <w:color w:val="106BBE"/>
    </w:rPr>
  </w:style>
  <w:style w:type="character" w:customStyle="1" w:styleId="0">
    <w:name w:val="Гипертекстовая ссылка_0"/>
    <w:link w:val="a1"/>
    <w:rPr>
      <w:color w:val="106BBE"/>
    </w:rPr>
  </w:style>
  <w:style w:type="paragraph" w:styleId="BalloonText">
    <w:name w:val="Balloon Text"/>
    <w:basedOn w:val="Normal"/>
    <w:link w:val="a2"/>
    <w:rPr>
      <w:rFonts w:ascii="Tahoma" w:hAnsi="Tahoma"/>
      <w:sz w:val="16"/>
    </w:rPr>
  </w:style>
  <w:style w:type="character" w:customStyle="1" w:styleId="a2">
    <w:name w:val="Текст выноски Знак"/>
    <w:basedOn w:val="1"/>
    <w:link w:val="BalloonText"/>
    <w:rPr>
      <w:rFonts w:ascii="Tahoma" w:hAnsi="Tahoma"/>
      <w:sz w:val="16"/>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0">
    <w:name w:val="Основной шрифт абзаца1"/>
  </w:style>
  <w:style w:type="paragraph" w:customStyle="1" w:styleId="label">
    <w:name w:val="label"/>
    <w:link w:val="label0"/>
  </w:style>
  <w:style w:type="character" w:customStyle="1" w:styleId="label0">
    <w:name w:val="label_0"/>
    <w:link w:val="label"/>
  </w:style>
  <w:style w:type="paragraph" w:customStyle="1" w:styleId="20">
    <w:name w:val="Основной текст (2)"/>
    <w:link w:val="200"/>
    <w:rPr>
      <w:sz w:val="22"/>
      <w:u w:val="single"/>
    </w:rPr>
  </w:style>
  <w:style w:type="character" w:customStyle="1" w:styleId="200">
    <w:name w:val="Основной текст (2)_0"/>
    <w:link w:val="20"/>
    <w:rPr>
      <w:rFonts w:ascii="Times New Roman" w:hAnsi="Times New Roman"/>
      <w:color w:val="000000"/>
      <w:spacing w:val="0"/>
      <w:sz w:val="22"/>
      <w:u w:val="single"/>
    </w:rPr>
  </w:style>
  <w:style w:type="character" w:customStyle="1" w:styleId="5">
    <w:name w:val="Заголовок 5 Знак"/>
    <w:link w:val="Heading5"/>
    <w:rPr>
      <w:rFonts w:ascii="XO Thames" w:hAnsi="XO Thames"/>
      <w:b/>
      <w:sz w:val="22"/>
    </w:rPr>
  </w:style>
  <w:style w:type="paragraph" w:styleId="BodyTextIndent">
    <w:name w:val="Body Text Indent"/>
    <w:basedOn w:val="Normal"/>
    <w:link w:val="a3"/>
    <w:pPr>
      <w:spacing w:after="120"/>
      <w:ind w:left="283"/>
    </w:pPr>
  </w:style>
  <w:style w:type="character" w:customStyle="1" w:styleId="a3">
    <w:name w:val="Основной текст с отступом Знак"/>
    <w:basedOn w:val="1"/>
    <w:link w:val="BodyTextIndent"/>
    <w:rPr>
      <w:sz w:val="24"/>
    </w:rPr>
  </w:style>
  <w:style w:type="character" w:customStyle="1" w:styleId="11">
    <w:name w:val="Заголовок 1 Знак"/>
    <w:link w:val="Heading1"/>
    <w:rPr>
      <w:rFonts w:ascii="XO Thames" w:hAnsi="XO Thames"/>
      <w:b/>
      <w:sz w:val="32"/>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blk">
    <w:name w:val="blk"/>
    <w:link w:val="blk0"/>
  </w:style>
  <w:style w:type="character" w:customStyle="1" w:styleId="blk0">
    <w:name w:val="blk_0"/>
    <w:link w:val="blk"/>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4"/>
    <w:uiPriority w:val="11"/>
    <w:qFormat/>
    <w:pPr>
      <w:jc w:val="both"/>
    </w:pPr>
    <w:rPr>
      <w:rFonts w:ascii="XO Thames" w:hAnsi="XO Thames"/>
      <w:i/>
      <w:sz w:val="24"/>
    </w:rPr>
  </w:style>
  <w:style w:type="character" w:customStyle="1" w:styleId="a4">
    <w:name w:val="Подзаголовок Знак"/>
    <w:link w:val="Subtitle"/>
    <w:rPr>
      <w:rFonts w:ascii="XO Thames" w:hAnsi="XO Thames"/>
      <w:i/>
      <w:sz w:val="24"/>
    </w:rPr>
  </w:style>
  <w:style w:type="paragraph" w:styleId="Title">
    <w:name w:val="Title"/>
    <w:basedOn w:val="Normal"/>
    <w:link w:val="a5"/>
    <w:uiPriority w:val="10"/>
    <w:qFormat/>
    <w:pPr>
      <w:jc w:val="center"/>
    </w:pPr>
    <w:rPr>
      <w:b/>
    </w:rPr>
  </w:style>
  <w:style w:type="character" w:customStyle="1" w:styleId="a5">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